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3AE61" w14:textId="77777777" w:rsidR="004C4EE1" w:rsidRPr="00685432" w:rsidRDefault="00000000" w:rsidP="00ED7A27">
      <w:pPr>
        <w:spacing w:before="200" w:after="80" w:line="276" w:lineRule="auto"/>
        <w:jc w:val="center"/>
        <w:rPr>
          <w:rFonts w:ascii="Times New Roman" w:hAnsi="Times New Roman" w:cs="Times New Roman"/>
          <w:color w:val="000000" w:themeColor="text1"/>
          <w:sz w:val="16"/>
          <w:szCs w:val="16"/>
        </w:rPr>
      </w:pPr>
      <w:r w:rsidRPr="00685432">
        <w:rPr>
          <w:rFonts w:ascii="Times New Roman" w:hAnsi="Times New Roman" w:cs="Times New Roman"/>
          <w:b/>
          <w:bCs/>
          <w:color w:val="000000" w:themeColor="text1"/>
          <w:sz w:val="32"/>
          <w:szCs w:val="32"/>
        </w:rPr>
        <w:t>ALLEGATO 4</w:t>
      </w:r>
    </w:p>
    <w:p w14:paraId="525579FB" w14:textId="77777777" w:rsidR="004C4EE1" w:rsidRPr="00685432" w:rsidRDefault="00000000" w:rsidP="00ED7A27">
      <w:pPr>
        <w:pStyle w:val="Titolo1"/>
        <w:spacing w:before="300" w:after="140" w:line="276" w:lineRule="auto"/>
        <w:jc w:val="center"/>
        <w:rPr>
          <w:rFonts w:ascii="Times New Roman" w:hAnsi="Times New Roman" w:cs="Times New Roman"/>
          <w:color w:val="000000" w:themeColor="text1"/>
          <w:sz w:val="36"/>
          <w:szCs w:val="36"/>
        </w:rPr>
      </w:pPr>
      <w:r w:rsidRPr="00685432">
        <w:rPr>
          <w:rFonts w:ascii="Times New Roman" w:hAnsi="Times New Roman" w:cs="Times New Roman"/>
          <w:b/>
          <w:bCs/>
          <w:color w:val="000000" w:themeColor="text1"/>
          <w:sz w:val="28"/>
          <w:szCs w:val="28"/>
        </w:rPr>
        <w:t>SCHEMA DI DISCIPLINARE PER L'ORGANIZZAZIONE DELLA MANIFESTAZIONE PODISTICA "ECOMARATONA DEL RUCHÉ" — EDIZIONE 2027</w:t>
      </w:r>
    </w:p>
    <w:p w14:paraId="34357B9C" w14:textId="2C92D695"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L'anno </w:t>
      </w:r>
      <w:r w:rsidR="00685432">
        <w:rPr>
          <w:rFonts w:ascii="Times New Roman" w:hAnsi="Times New Roman" w:cs="Times New Roman"/>
          <w:color w:val="000000" w:themeColor="text1"/>
          <w:sz w:val="22"/>
          <w:szCs w:val="22"/>
        </w:rPr>
        <w:t>_________</w:t>
      </w:r>
      <w:r w:rsidRPr="00685432">
        <w:rPr>
          <w:rFonts w:ascii="Times New Roman" w:hAnsi="Times New Roman" w:cs="Times New Roman"/>
          <w:color w:val="000000" w:themeColor="text1"/>
          <w:sz w:val="22"/>
          <w:szCs w:val="22"/>
        </w:rPr>
        <w:t xml:space="preserve"> addì </w:t>
      </w:r>
      <w:r w:rsidR="00685432">
        <w:rPr>
          <w:rFonts w:ascii="Times New Roman" w:hAnsi="Times New Roman" w:cs="Times New Roman"/>
          <w:color w:val="000000" w:themeColor="text1"/>
          <w:sz w:val="22"/>
          <w:szCs w:val="22"/>
        </w:rPr>
        <w:t>________</w:t>
      </w:r>
      <w:r w:rsidRPr="00685432">
        <w:rPr>
          <w:rFonts w:ascii="Times New Roman" w:hAnsi="Times New Roman" w:cs="Times New Roman"/>
          <w:color w:val="000000" w:themeColor="text1"/>
          <w:sz w:val="22"/>
          <w:szCs w:val="22"/>
        </w:rPr>
        <w:t xml:space="preserve"> del mese di </w:t>
      </w:r>
      <w:r w:rsidR="00685432">
        <w:rPr>
          <w:rFonts w:ascii="Times New Roman" w:hAnsi="Times New Roman" w:cs="Times New Roman"/>
          <w:color w:val="000000" w:themeColor="text1"/>
          <w:sz w:val="22"/>
          <w:szCs w:val="22"/>
        </w:rPr>
        <w:t>________________</w:t>
      </w:r>
      <w:r w:rsidRPr="00685432">
        <w:rPr>
          <w:rFonts w:ascii="Times New Roman" w:hAnsi="Times New Roman" w:cs="Times New Roman"/>
          <w:color w:val="000000" w:themeColor="text1"/>
          <w:sz w:val="22"/>
          <w:szCs w:val="22"/>
        </w:rPr>
        <w:t>, con la presente scrittura privata non autenticata, valida a ogni effetto di legge,</w:t>
      </w:r>
    </w:p>
    <w:p w14:paraId="02D3D8F5"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b/>
          <w:bCs/>
          <w:color w:val="000000" w:themeColor="text1"/>
          <w:sz w:val="22"/>
          <w:szCs w:val="22"/>
        </w:rPr>
        <w:t>tra</w:t>
      </w:r>
    </w:p>
    <w:p w14:paraId="1436D4D8" w14:textId="1C8FA9C4"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il </w:t>
      </w:r>
      <w:r w:rsidR="00685432" w:rsidRPr="00685432">
        <w:rPr>
          <w:rFonts w:ascii="Times New Roman" w:hAnsi="Times New Roman" w:cs="Times New Roman"/>
          <w:color w:val="000000" w:themeColor="text1"/>
          <w:sz w:val="22"/>
          <w:szCs w:val="22"/>
        </w:rPr>
        <w:t>COMUNE DI CASTAGNOLE MONFERRATO</w:t>
      </w:r>
      <w:r w:rsidRPr="00685432">
        <w:rPr>
          <w:rFonts w:ascii="Times New Roman" w:hAnsi="Times New Roman" w:cs="Times New Roman"/>
          <w:color w:val="000000" w:themeColor="text1"/>
          <w:sz w:val="22"/>
          <w:szCs w:val="22"/>
        </w:rPr>
        <w:t xml:space="preserve">, di seguito "Comune capofila", con sede legale in Piazza Statuto n. 1, 14030 Castagnole Monferrato (AT), C.F. 80003080050 e P.IVA 01310140056, rappresentato dal Responsabile del Servizio competente </w:t>
      </w:r>
      <w:r w:rsidR="00685432">
        <w:rPr>
          <w:rFonts w:ascii="Times New Roman" w:hAnsi="Times New Roman" w:cs="Times New Roman"/>
          <w:color w:val="000000" w:themeColor="text1"/>
          <w:sz w:val="22"/>
          <w:szCs w:val="22"/>
        </w:rPr>
        <w:t>________________________________</w:t>
      </w:r>
      <w:r w:rsidRPr="00685432">
        <w:rPr>
          <w:rFonts w:ascii="Times New Roman" w:hAnsi="Times New Roman" w:cs="Times New Roman"/>
          <w:color w:val="000000" w:themeColor="text1"/>
          <w:sz w:val="22"/>
          <w:szCs w:val="22"/>
        </w:rPr>
        <w:t>, che agisce in nome e per conto dei sette Comuni aderenti all'accordo ex art. 15 della legge 241/1990,</w:t>
      </w:r>
    </w:p>
    <w:p w14:paraId="169031E6"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b/>
          <w:bCs/>
          <w:color w:val="000000" w:themeColor="text1"/>
          <w:sz w:val="22"/>
          <w:szCs w:val="22"/>
        </w:rPr>
        <w:t>e</w:t>
      </w:r>
    </w:p>
    <w:p w14:paraId="34D6FD5A" w14:textId="11D765AE"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l'</w:t>
      </w:r>
      <w:r w:rsidR="00685432" w:rsidRPr="00685432">
        <w:rPr>
          <w:rFonts w:ascii="Times New Roman" w:hAnsi="Times New Roman" w:cs="Times New Roman"/>
          <w:color w:val="000000" w:themeColor="text1"/>
          <w:sz w:val="22"/>
          <w:szCs w:val="22"/>
        </w:rPr>
        <w:t xml:space="preserve">ASSOCIAZIONE/SOCIETÀ SPORTIVA DILETTANTISTICA </w:t>
      </w:r>
      <w:r w:rsidR="00685432">
        <w:rPr>
          <w:rFonts w:ascii="Times New Roman" w:hAnsi="Times New Roman" w:cs="Times New Roman"/>
          <w:color w:val="000000" w:themeColor="text1"/>
          <w:sz w:val="22"/>
          <w:szCs w:val="22"/>
        </w:rPr>
        <w:t>________________________________</w:t>
      </w:r>
      <w:r w:rsidRPr="00685432">
        <w:rPr>
          <w:rFonts w:ascii="Times New Roman" w:hAnsi="Times New Roman" w:cs="Times New Roman"/>
          <w:color w:val="000000" w:themeColor="text1"/>
          <w:sz w:val="22"/>
          <w:szCs w:val="22"/>
        </w:rPr>
        <w:t xml:space="preserve">, di seguito "Organizzatore", con sede in </w:t>
      </w:r>
      <w:r w:rsidR="00685432">
        <w:rPr>
          <w:rFonts w:ascii="Times New Roman" w:hAnsi="Times New Roman" w:cs="Times New Roman"/>
          <w:color w:val="000000" w:themeColor="text1"/>
          <w:sz w:val="22"/>
          <w:szCs w:val="22"/>
        </w:rPr>
        <w:t>________________________________</w:t>
      </w:r>
      <w:r w:rsidRPr="00685432">
        <w:rPr>
          <w:rFonts w:ascii="Times New Roman" w:hAnsi="Times New Roman" w:cs="Times New Roman"/>
          <w:color w:val="000000" w:themeColor="text1"/>
          <w:sz w:val="22"/>
          <w:szCs w:val="22"/>
        </w:rPr>
        <w:t xml:space="preserve">, C.F./P.IVA </w:t>
      </w:r>
      <w:r w:rsidR="00685432">
        <w:rPr>
          <w:rFonts w:ascii="Times New Roman" w:hAnsi="Times New Roman" w:cs="Times New Roman"/>
          <w:color w:val="000000" w:themeColor="text1"/>
          <w:sz w:val="22"/>
          <w:szCs w:val="22"/>
        </w:rPr>
        <w:t>________________________</w:t>
      </w:r>
      <w:r w:rsidRPr="00685432">
        <w:rPr>
          <w:rFonts w:ascii="Times New Roman" w:hAnsi="Times New Roman" w:cs="Times New Roman"/>
          <w:color w:val="000000" w:themeColor="text1"/>
          <w:sz w:val="22"/>
          <w:szCs w:val="22"/>
        </w:rPr>
        <w:t xml:space="preserve">, iscritta al RASD con il n. </w:t>
      </w:r>
      <w:r w:rsidR="00685432">
        <w:rPr>
          <w:rFonts w:ascii="Times New Roman" w:hAnsi="Times New Roman" w:cs="Times New Roman"/>
          <w:color w:val="000000" w:themeColor="text1"/>
          <w:sz w:val="22"/>
          <w:szCs w:val="22"/>
        </w:rPr>
        <w:t>________________</w:t>
      </w:r>
      <w:r w:rsidRPr="00685432">
        <w:rPr>
          <w:rFonts w:ascii="Times New Roman" w:hAnsi="Times New Roman" w:cs="Times New Roman"/>
          <w:color w:val="000000" w:themeColor="text1"/>
          <w:sz w:val="22"/>
          <w:szCs w:val="22"/>
        </w:rPr>
        <w:t xml:space="preserve"> e affiliata a </w:t>
      </w:r>
      <w:r w:rsidR="00685432">
        <w:rPr>
          <w:rFonts w:ascii="Times New Roman" w:hAnsi="Times New Roman" w:cs="Times New Roman"/>
          <w:color w:val="000000" w:themeColor="text1"/>
          <w:sz w:val="22"/>
          <w:szCs w:val="22"/>
        </w:rPr>
        <w:t>________________________</w:t>
      </w:r>
      <w:r w:rsidRPr="00685432">
        <w:rPr>
          <w:rFonts w:ascii="Times New Roman" w:hAnsi="Times New Roman" w:cs="Times New Roman"/>
          <w:color w:val="000000" w:themeColor="text1"/>
          <w:sz w:val="22"/>
          <w:szCs w:val="22"/>
        </w:rPr>
        <w:t xml:space="preserve">, in persona del legale rappresentante </w:t>
      </w:r>
      <w:r w:rsidR="00685432">
        <w:rPr>
          <w:rFonts w:ascii="Times New Roman" w:hAnsi="Times New Roman" w:cs="Times New Roman"/>
          <w:color w:val="000000" w:themeColor="text1"/>
          <w:sz w:val="22"/>
          <w:szCs w:val="22"/>
        </w:rPr>
        <w:t>________________________</w:t>
      </w:r>
      <w:r w:rsidRPr="00685432">
        <w:rPr>
          <w:rFonts w:ascii="Times New Roman" w:hAnsi="Times New Roman" w:cs="Times New Roman"/>
          <w:color w:val="000000" w:themeColor="text1"/>
          <w:sz w:val="22"/>
          <w:szCs w:val="22"/>
        </w:rPr>
        <w:t xml:space="preserve">, nato a </w:t>
      </w:r>
      <w:r w:rsidR="00685432">
        <w:rPr>
          <w:rFonts w:ascii="Times New Roman" w:hAnsi="Times New Roman" w:cs="Times New Roman"/>
          <w:color w:val="000000" w:themeColor="text1"/>
          <w:sz w:val="22"/>
          <w:szCs w:val="22"/>
        </w:rPr>
        <w:t>________________</w:t>
      </w:r>
      <w:r w:rsidRPr="00685432">
        <w:rPr>
          <w:rFonts w:ascii="Times New Roman" w:hAnsi="Times New Roman" w:cs="Times New Roman"/>
          <w:color w:val="000000" w:themeColor="text1"/>
          <w:sz w:val="22"/>
          <w:szCs w:val="22"/>
        </w:rPr>
        <w:t xml:space="preserve"> il </w:t>
      </w:r>
      <w:r w:rsidR="00685432">
        <w:rPr>
          <w:rFonts w:ascii="Times New Roman" w:hAnsi="Times New Roman" w:cs="Times New Roman"/>
          <w:color w:val="000000" w:themeColor="text1"/>
          <w:sz w:val="22"/>
          <w:szCs w:val="22"/>
        </w:rPr>
        <w:t>________________</w:t>
      </w:r>
      <w:r w:rsidRPr="00685432">
        <w:rPr>
          <w:rFonts w:ascii="Times New Roman" w:hAnsi="Times New Roman" w:cs="Times New Roman"/>
          <w:color w:val="000000" w:themeColor="text1"/>
          <w:sz w:val="22"/>
          <w:szCs w:val="22"/>
        </w:rPr>
        <w:t>,</w:t>
      </w:r>
    </w:p>
    <w:p w14:paraId="36C23366"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b/>
          <w:bCs/>
          <w:color w:val="000000" w:themeColor="text1"/>
          <w:sz w:val="22"/>
          <w:szCs w:val="22"/>
        </w:rPr>
        <w:t>premesso che</w:t>
      </w:r>
    </w:p>
    <w:p w14:paraId="533A9164" w14:textId="77777777" w:rsidR="004C4EE1" w:rsidRPr="00685432" w:rsidRDefault="00000000" w:rsidP="00ED7A27">
      <w:pPr>
        <w:pStyle w:val="Paragrafoelenco"/>
        <w:numPr>
          <w:ilvl w:val="0"/>
          <w:numId w:val="1"/>
        </w:numPr>
        <w:spacing w:before="40" w:after="4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i Comuni di Castagnole Monferrato, Portacomaro, Scurzolengo, Refrancore, Viarigi, Grana Monferrato e Montemagno Monferrato hanno stipulato un accordo ai sensi dell'art. 15 della legge 241/1990 per l'organizzazione coordinata della manifestazione podistica "</w:t>
      </w:r>
      <w:proofErr w:type="spellStart"/>
      <w:r w:rsidRPr="00685432">
        <w:rPr>
          <w:rFonts w:ascii="Times New Roman" w:hAnsi="Times New Roman" w:cs="Times New Roman"/>
          <w:color w:val="000000" w:themeColor="text1"/>
          <w:sz w:val="22"/>
          <w:szCs w:val="22"/>
        </w:rPr>
        <w:t>Ecomaratona</w:t>
      </w:r>
      <w:proofErr w:type="spellEnd"/>
      <w:r w:rsidRPr="00685432">
        <w:rPr>
          <w:rFonts w:ascii="Times New Roman" w:hAnsi="Times New Roman" w:cs="Times New Roman"/>
          <w:color w:val="000000" w:themeColor="text1"/>
          <w:sz w:val="22"/>
          <w:szCs w:val="22"/>
        </w:rPr>
        <w:t xml:space="preserve"> del </w:t>
      </w:r>
      <w:proofErr w:type="spellStart"/>
      <w:r w:rsidRPr="00685432">
        <w:rPr>
          <w:rFonts w:ascii="Times New Roman" w:hAnsi="Times New Roman" w:cs="Times New Roman"/>
          <w:color w:val="000000" w:themeColor="text1"/>
          <w:sz w:val="22"/>
          <w:szCs w:val="22"/>
        </w:rPr>
        <w:t>Ruché</w:t>
      </w:r>
      <w:proofErr w:type="spellEnd"/>
      <w:r w:rsidRPr="00685432">
        <w:rPr>
          <w:rFonts w:ascii="Times New Roman" w:hAnsi="Times New Roman" w:cs="Times New Roman"/>
          <w:color w:val="000000" w:themeColor="text1"/>
          <w:sz w:val="22"/>
          <w:szCs w:val="22"/>
        </w:rPr>
        <w:t>" — edizione 2027, individuando in Castagnole Monferrato il Comune capofila;</w:t>
      </w:r>
    </w:p>
    <w:p w14:paraId="08E89228" w14:textId="4BC93D07" w:rsidR="004C4EE1" w:rsidRPr="00685432" w:rsidRDefault="00000000" w:rsidP="00ED7A27">
      <w:pPr>
        <w:pStyle w:val="Paragrafoelenco"/>
        <w:numPr>
          <w:ilvl w:val="0"/>
          <w:numId w:val="1"/>
        </w:numPr>
        <w:spacing w:before="40" w:after="4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con avviso pubblico approvato con de</w:t>
      </w:r>
      <w:r w:rsidR="00ED7A27">
        <w:rPr>
          <w:rFonts w:ascii="Times New Roman" w:hAnsi="Times New Roman" w:cs="Times New Roman"/>
          <w:color w:val="000000" w:themeColor="text1"/>
          <w:sz w:val="22"/>
          <w:szCs w:val="22"/>
        </w:rPr>
        <w:t>liberazione di Giunta Comunale</w:t>
      </w:r>
      <w:r w:rsidRPr="00685432">
        <w:rPr>
          <w:rFonts w:ascii="Times New Roman" w:hAnsi="Times New Roman" w:cs="Times New Roman"/>
          <w:color w:val="000000" w:themeColor="text1"/>
          <w:sz w:val="22"/>
          <w:szCs w:val="22"/>
        </w:rPr>
        <w:t xml:space="preserve"> n. </w:t>
      </w:r>
      <w:r w:rsidR="00685432">
        <w:rPr>
          <w:rFonts w:ascii="Times New Roman" w:hAnsi="Times New Roman" w:cs="Times New Roman"/>
          <w:color w:val="000000" w:themeColor="text1"/>
          <w:sz w:val="22"/>
          <w:szCs w:val="22"/>
        </w:rPr>
        <w:t>______</w:t>
      </w:r>
      <w:r w:rsidRPr="00685432">
        <w:rPr>
          <w:rFonts w:ascii="Times New Roman" w:hAnsi="Times New Roman" w:cs="Times New Roman"/>
          <w:color w:val="000000" w:themeColor="text1"/>
          <w:sz w:val="22"/>
          <w:szCs w:val="22"/>
        </w:rPr>
        <w:t xml:space="preserve"> del </w:t>
      </w:r>
      <w:r w:rsidR="00685432">
        <w:rPr>
          <w:rFonts w:ascii="Times New Roman" w:hAnsi="Times New Roman" w:cs="Times New Roman"/>
          <w:color w:val="000000" w:themeColor="text1"/>
          <w:sz w:val="22"/>
          <w:szCs w:val="22"/>
        </w:rPr>
        <w:t>________________</w:t>
      </w:r>
      <w:r w:rsidRPr="00685432">
        <w:rPr>
          <w:rFonts w:ascii="Times New Roman" w:hAnsi="Times New Roman" w:cs="Times New Roman"/>
          <w:color w:val="000000" w:themeColor="text1"/>
          <w:sz w:val="22"/>
          <w:szCs w:val="22"/>
        </w:rPr>
        <w:t xml:space="preserve"> il Comune capofila ha promosso l'individuazione del soggetto organizzatore;</w:t>
      </w:r>
    </w:p>
    <w:p w14:paraId="5D3BC06D" w14:textId="6841C489" w:rsidR="004C4EE1" w:rsidRPr="00685432" w:rsidRDefault="00000000" w:rsidP="00ED7A27">
      <w:pPr>
        <w:pStyle w:val="Paragrafoelenco"/>
        <w:numPr>
          <w:ilvl w:val="0"/>
          <w:numId w:val="1"/>
        </w:numPr>
        <w:spacing w:before="40" w:after="4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con determinazione n. </w:t>
      </w:r>
      <w:r w:rsidR="00685432">
        <w:rPr>
          <w:rFonts w:ascii="Times New Roman" w:hAnsi="Times New Roman" w:cs="Times New Roman"/>
          <w:color w:val="000000" w:themeColor="text1"/>
          <w:sz w:val="22"/>
          <w:szCs w:val="22"/>
        </w:rPr>
        <w:t>______</w:t>
      </w:r>
      <w:r w:rsidRPr="00685432">
        <w:rPr>
          <w:rFonts w:ascii="Times New Roman" w:hAnsi="Times New Roman" w:cs="Times New Roman"/>
          <w:color w:val="000000" w:themeColor="text1"/>
          <w:sz w:val="22"/>
          <w:szCs w:val="22"/>
        </w:rPr>
        <w:t xml:space="preserve"> del </w:t>
      </w:r>
      <w:r w:rsidR="00685432">
        <w:rPr>
          <w:rFonts w:ascii="Times New Roman" w:hAnsi="Times New Roman" w:cs="Times New Roman"/>
          <w:color w:val="000000" w:themeColor="text1"/>
          <w:sz w:val="22"/>
          <w:szCs w:val="22"/>
        </w:rPr>
        <w:t>________________</w:t>
      </w:r>
      <w:r w:rsidRPr="00685432">
        <w:rPr>
          <w:rFonts w:ascii="Times New Roman" w:hAnsi="Times New Roman" w:cs="Times New Roman"/>
          <w:color w:val="000000" w:themeColor="text1"/>
          <w:sz w:val="22"/>
          <w:szCs w:val="22"/>
        </w:rPr>
        <w:t xml:space="preserve"> è stata approvata la graduatoria ed è stato individuato quale organizzatore il soggetto sopra indicato, la cui proposta progettuale, allegata al presente disciplinare quale parte integrante e sostanziale (Allegato A), ne costituisce il contenuto tecnico;</w:t>
      </w:r>
    </w:p>
    <w:p w14:paraId="585202C4" w14:textId="0ACF26AE" w:rsidR="004C4EE1" w:rsidRPr="00ED7A27" w:rsidRDefault="00ED7A27" w:rsidP="00ED7A27">
      <w:pPr>
        <w:spacing w:before="60" w:after="100" w:line="276" w:lineRule="auto"/>
        <w:jc w:val="center"/>
        <w:rPr>
          <w:rFonts w:ascii="Times New Roman" w:hAnsi="Times New Roman" w:cs="Times New Roman"/>
          <w:color w:val="000000" w:themeColor="text1"/>
          <w:sz w:val="22"/>
          <w:szCs w:val="22"/>
        </w:rPr>
      </w:pPr>
      <w:r w:rsidRPr="00ED7A27">
        <w:rPr>
          <w:rFonts w:ascii="Times New Roman" w:hAnsi="Times New Roman" w:cs="Times New Roman"/>
          <w:color w:val="000000" w:themeColor="text1"/>
          <w:sz w:val="22"/>
          <w:szCs w:val="22"/>
        </w:rPr>
        <w:t>SI CONVIENE E SI STIPULA QUANTO SEGUE.</w:t>
      </w:r>
    </w:p>
    <w:p w14:paraId="5D410BFE"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 — Oggetto</w:t>
      </w:r>
    </w:p>
    <w:p w14:paraId="2375F39B"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1.1 Il presente disciplinare regola i rapporti tra il Comune capofila e l'Organizzatore per l'organizzazione della manifestazione podistica "</w:t>
      </w:r>
      <w:proofErr w:type="spellStart"/>
      <w:r w:rsidRPr="00685432">
        <w:rPr>
          <w:rFonts w:ascii="Times New Roman" w:hAnsi="Times New Roman" w:cs="Times New Roman"/>
          <w:color w:val="000000" w:themeColor="text1"/>
          <w:sz w:val="22"/>
          <w:szCs w:val="22"/>
        </w:rPr>
        <w:t>Ecomaratona</w:t>
      </w:r>
      <w:proofErr w:type="spellEnd"/>
      <w:r w:rsidRPr="00685432">
        <w:rPr>
          <w:rFonts w:ascii="Times New Roman" w:hAnsi="Times New Roman" w:cs="Times New Roman"/>
          <w:color w:val="000000" w:themeColor="text1"/>
          <w:sz w:val="22"/>
          <w:szCs w:val="22"/>
        </w:rPr>
        <w:t xml:space="preserve"> del </w:t>
      </w:r>
      <w:proofErr w:type="spellStart"/>
      <w:r w:rsidRPr="00685432">
        <w:rPr>
          <w:rFonts w:ascii="Times New Roman" w:hAnsi="Times New Roman" w:cs="Times New Roman"/>
          <w:color w:val="000000" w:themeColor="text1"/>
          <w:sz w:val="22"/>
          <w:szCs w:val="22"/>
        </w:rPr>
        <w:t>Ruché</w:t>
      </w:r>
      <w:proofErr w:type="spellEnd"/>
      <w:r w:rsidRPr="00685432">
        <w:rPr>
          <w:rFonts w:ascii="Times New Roman" w:hAnsi="Times New Roman" w:cs="Times New Roman"/>
          <w:color w:val="000000" w:themeColor="text1"/>
          <w:sz w:val="22"/>
          <w:szCs w:val="22"/>
        </w:rPr>
        <w:t xml:space="preserve">" — edizione 2027, corsa su strada e su percorso misto della lunghezza di circa 35 chilometri con partenza da Refrancore e arrivo a Portacomaro, in programma </w:t>
      </w:r>
      <w:r w:rsidRPr="00685432">
        <w:rPr>
          <w:rFonts w:ascii="Times New Roman" w:hAnsi="Times New Roman" w:cs="Times New Roman"/>
          <w:b/>
          <w:bCs/>
          <w:color w:val="000000" w:themeColor="text1"/>
          <w:sz w:val="22"/>
          <w:szCs w:val="22"/>
        </w:rPr>
        <w:t>domenica 16 maggio 2027</w:t>
      </w:r>
      <w:r w:rsidRPr="00685432">
        <w:rPr>
          <w:rFonts w:ascii="Times New Roman" w:hAnsi="Times New Roman" w:cs="Times New Roman"/>
          <w:color w:val="000000" w:themeColor="text1"/>
          <w:sz w:val="22"/>
          <w:szCs w:val="22"/>
        </w:rPr>
        <w:t>, secondo la proposta progettuale di cui all'Allegato A.</w:t>
      </w:r>
    </w:p>
    <w:p w14:paraId="7F0F3D19"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1.2 Il presente disciplinare non costituisce affidamento di un appalto né concessione di servizi e non attribuisce all'Organizzatore alcun diritto ulteriore rispetto a quelli espressamente previsti.</w:t>
      </w:r>
    </w:p>
    <w:p w14:paraId="06A7E657"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2 — Titolarità della manifestazione e obblighi organizzativi</w:t>
      </w:r>
    </w:p>
    <w:p w14:paraId="723C4DA0"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2.1 L'Organizzatore è </w:t>
      </w:r>
      <w:r w:rsidRPr="00685432">
        <w:rPr>
          <w:rFonts w:ascii="Times New Roman" w:hAnsi="Times New Roman" w:cs="Times New Roman"/>
          <w:b/>
          <w:bCs/>
          <w:color w:val="000000" w:themeColor="text1"/>
          <w:sz w:val="22"/>
          <w:szCs w:val="22"/>
        </w:rPr>
        <w:t>titolare esclusivo dell'evento sportivo</w:t>
      </w:r>
      <w:r w:rsidRPr="00685432">
        <w:rPr>
          <w:rFonts w:ascii="Times New Roman" w:hAnsi="Times New Roman" w:cs="Times New Roman"/>
          <w:color w:val="000000" w:themeColor="text1"/>
          <w:sz w:val="22"/>
          <w:szCs w:val="22"/>
        </w:rPr>
        <w:t xml:space="preserve"> e ne assume la piena responsabilità organizzativa, tecnica ed economica, dando attuazione ai contenuti della proposta progettuale.</w:t>
      </w:r>
    </w:p>
    <w:p w14:paraId="0E7AF1E8"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lastRenderedPageBreak/>
        <w:t>2.2 L'Organizzatore cura, a propria cura e spese, tutti gli aspetti operativi della manifestazione: allestimento del percorso e delle aree di partenza e arrivo, segnaletica, presidio dei tratti di gara, ristori, cronometraggio, gestione delle iscrizioni, servizi ai concorrenti, comunicazione e logistica.</w:t>
      </w:r>
    </w:p>
    <w:p w14:paraId="1D9F11A6"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2.3 L'Organizzatore individua un responsabile della manifestazione, quale figura di riferimento nei rapporti con il Comune capofila per tutta la durata del rapporto, e un responsabile della sicurezza.</w:t>
      </w:r>
    </w:p>
    <w:p w14:paraId="7A74C1E7"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3 — Adempimenti sportivi e inserimento in calendario FIDAL</w:t>
      </w:r>
    </w:p>
    <w:p w14:paraId="6C3FA863"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3.1 A pena di risoluzione del rapporto e di restituzione delle somme erogate, l'Organizzatore </w:t>
      </w:r>
      <w:r w:rsidRPr="00685432">
        <w:rPr>
          <w:rFonts w:ascii="Times New Roman" w:hAnsi="Times New Roman" w:cs="Times New Roman"/>
          <w:b/>
          <w:bCs/>
          <w:color w:val="000000" w:themeColor="text1"/>
          <w:sz w:val="22"/>
          <w:szCs w:val="22"/>
        </w:rPr>
        <w:t>garantisce l'inserimento della manifestazione nel calendario FIDAL 2027</w:t>
      </w:r>
      <w:r w:rsidRPr="00685432">
        <w:rPr>
          <w:rFonts w:ascii="Times New Roman" w:hAnsi="Times New Roman" w:cs="Times New Roman"/>
          <w:color w:val="000000" w:themeColor="text1"/>
          <w:sz w:val="22"/>
          <w:szCs w:val="22"/>
        </w:rPr>
        <w:t>, curando a propria cura e spese affiliazione e tesseramenti, misurazione e omologazione del percorso, richiesta di inserimento in calendario tramite il Comitato Regionale FIDAL Piemonte nei termini federali, tassa di approvazione gara, designazione del Gruppo Giudici Gare e cronometraggio.</w:t>
      </w:r>
    </w:p>
    <w:p w14:paraId="612BC657"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3.2 L'obbligo può essere assolto con qualunque modalità ammessa dall'ordinamento sportivo — affiliazione FIDAL propria, doppia affiliazione, ovvero titolarità in capo a società affiliata FIDAL avvalendosi di comitato organizzatore o società di servizi — nel rispetto della convenzione FIDAL–Enti di Promozione Sportiva pro tempore vigente. L'avvenuto inserimento in calendario è documentato al Comune capofila </w:t>
      </w:r>
      <w:r w:rsidRPr="00685432">
        <w:rPr>
          <w:rFonts w:ascii="Times New Roman" w:hAnsi="Times New Roman" w:cs="Times New Roman"/>
          <w:b/>
          <w:bCs/>
          <w:color w:val="000000" w:themeColor="text1"/>
          <w:sz w:val="22"/>
          <w:szCs w:val="22"/>
        </w:rPr>
        <w:t>entro il 31 gennaio 2027</w:t>
      </w:r>
      <w:r w:rsidRPr="00685432">
        <w:rPr>
          <w:rFonts w:ascii="Times New Roman" w:hAnsi="Times New Roman" w:cs="Times New Roman"/>
          <w:color w:val="000000" w:themeColor="text1"/>
          <w:sz w:val="22"/>
          <w:szCs w:val="22"/>
        </w:rPr>
        <w:t>.</w:t>
      </w:r>
    </w:p>
    <w:p w14:paraId="6764D27E"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4 — Sicurezza, tutela sanitaria e volontari</w:t>
      </w:r>
    </w:p>
    <w:p w14:paraId="21EC1247"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4.1 L'Organizzatore predispone e attua il piano della sicurezza della manifestazione e il dispositivo sanitario, in raccordo con Azienda Zero – SUEM 118 e ASL AT, garantendo la presenza di mezzi di soccorso adeguati anche sui tratti sterrati, di punti di primo soccorso ai ristori e della dotazione di defibrillatori (DAE) con personale formato ai sensi del D.M. 26/06/2017 e della L. 116/2021.</w:t>
      </w:r>
    </w:p>
    <w:p w14:paraId="7885F3D9"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4.2 L'Organizzatore assicura il rispetto degli obblighi di tutela sanitaria dei partecipanti, con certificazione agonistica ai sensi del D.M. 18/02/1982 per le prove competitive e certificazione per attività non agonistica ai sensi del D.M. 24/04/2013 per le prove non competitive.</w:t>
      </w:r>
    </w:p>
    <w:p w14:paraId="45E8C5AA"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4.3 L'Organizzatore si raccorda con la Polizia Locale e con le Forze dell'ordine per la gestione della viabilità e collabora con il Comune capofila nella predisposizione della documentazione necessaria all'autorizzazione della gara e all'eventuale tavolo tecnico in Prefettura.</w:t>
      </w:r>
    </w:p>
    <w:p w14:paraId="0DF3F216"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4.4 I volontari impiegati sono inquadrati ai sensi dell'art. 29 del </w:t>
      </w:r>
      <w:proofErr w:type="spellStart"/>
      <w:r w:rsidRPr="00685432">
        <w:rPr>
          <w:rFonts w:ascii="Times New Roman" w:hAnsi="Times New Roman" w:cs="Times New Roman"/>
          <w:color w:val="000000" w:themeColor="text1"/>
          <w:sz w:val="22"/>
          <w:szCs w:val="22"/>
        </w:rPr>
        <w:t>D.Lgs.</w:t>
      </w:r>
      <w:proofErr w:type="spellEnd"/>
      <w:r w:rsidRPr="00685432">
        <w:rPr>
          <w:rFonts w:ascii="Times New Roman" w:hAnsi="Times New Roman" w:cs="Times New Roman"/>
          <w:color w:val="000000" w:themeColor="text1"/>
          <w:sz w:val="22"/>
          <w:szCs w:val="22"/>
        </w:rPr>
        <w:t xml:space="preserve"> 36/2021, con copertura assicurativa infortuni e per responsabilità civile a carico dell'Organizzatore.</w:t>
      </w:r>
    </w:p>
    <w:p w14:paraId="629AFBF9"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5 — Assicurazioni e manleva</w:t>
      </w:r>
    </w:p>
    <w:p w14:paraId="6EC17252"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5.1 Prima dell'inizio della manifestazione l'Organizzatore stipula </w:t>
      </w:r>
      <w:r w:rsidRPr="00685432">
        <w:rPr>
          <w:rFonts w:ascii="Times New Roman" w:hAnsi="Times New Roman" w:cs="Times New Roman"/>
          <w:b/>
          <w:bCs/>
          <w:color w:val="000000" w:themeColor="text1"/>
          <w:sz w:val="22"/>
          <w:szCs w:val="22"/>
        </w:rPr>
        <w:t>polizza di responsabilità civile verso terzi con massimale non inferiore a € 5.000.000,00</w:t>
      </w:r>
      <w:r w:rsidRPr="00685432">
        <w:rPr>
          <w:rFonts w:ascii="Times New Roman" w:hAnsi="Times New Roman" w:cs="Times New Roman"/>
          <w:color w:val="000000" w:themeColor="text1"/>
          <w:sz w:val="22"/>
          <w:szCs w:val="22"/>
        </w:rPr>
        <w:t>, con espressa estensione della qualifica di assicurato ai sette Comuni e rinuncia della compagnia a ogni rivalsa nei loro confronti, oltre a polizza infortuni dei partecipanti e copertura dei volontari. Copia delle polizze è trasmessa al Comune capofila prima dell'evento.</w:t>
      </w:r>
    </w:p>
    <w:p w14:paraId="0E4B9F17"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5.2 L'Organizzatore tiene indenni i Comuni da ogni danno, diretto o indiretto, e da ogni pretesa di terzi comunque connessi alla manifestazione, sollevandoli da qualsiasi responsabilità al riguardo. Resta ferma la responsabilità di ciascun Comune quale proprietario e custode della sede stradale ai sensi dell'art. 2051 c.c., per la cui gestione le parti procedono al sopralluogo congiunto verbalizzato del tracciato previsto dall'accordo ex art. 15.</w:t>
      </w:r>
    </w:p>
    <w:p w14:paraId="0622ED08"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6 — Marchio e comunicazione</w:t>
      </w:r>
    </w:p>
    <w:p w14:paraId="04EBFDD0"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lastRenderedPageBreak/>
        <w:t xml:space="preserve">6.1 Il Comune di Castagnole Monferrato concede all'Organizzatore l'uso del marchio </w:t>
      </w:r>
      <w:r w:rsidRPr="00685432">
        <w:rPr>
          <w:rFonts w:ascii="Times New Roman" w:hAnsi="Times New Roman" w:cs="Times New Roman"/>
          <w:b/>
          <w:bCs/>
          <w:color w:val="000000" w:themeColor="text1"/>
          <w:sz w:val="22"/>
          <w:szCs w:val="22"/>
        </w:rPr>
        <w:t>"</w:t>
      </w:r>
      <w:proofErr w:type="spellStart"/>
      <w:r w:rsidRPr="00685432">
        <w:rPr>
          <w:rFonts w:ascii="Times New Roman" w:hAnsi="Times New Roman" w:cs="Times New Roman"/>
          <w:b/>
          <w:bCs/>
          <w:color w:val="000000" w:themeColor="text1"/>
          <w:sz w:val="22"/>
          <w:szCs w:val="22"/>
        </w:rPr>
        <w:t>Ecomaratona</w:t>
      </w:r>
      <w:proofErr w:type="spellEnd"/>
      <w:r w:rsidRPr="00685432">
        <w:rPr>
          <w:rFonts w:ascii="Times New Roman" w:hAnsi="Times New Roman" w:cs="Times New Roman"/>
          <w:b/>
          <w:bCs/>
          <w:color w:val="000000" w:themeColor="text1"/>
          <w:sz w:val="22"/>
          <w:szCs w:val="22"/>
        </w:rPr>
        <w:t xml:space="preserve"> del </w:t>
      </w:r>
      <w:proofErr w:type="spellStart"/>
      <w:r w:rsidRPr="00685432">
        <w:rPr>
          <w:rFonts w:ascii="Times New Roman" w:hAnsi="Times New Roman" w:cs="Times New Roman"/>
          <w:b/>
          <w:bCs/>
          <w:color w:val="000000" w:themeColor="text1"/>
          <w:sz w:val="22"/>
          <w:szCs w:val="22"/>
        </w:rPr>
        <w:t>Ruché</w:t>
      </w:r>
      <w:proofErr w:type="spellEnd"/>
      <w:r w:rsidRPr="00685432">
        <w:rPr>
          <w:rFonts w:ascii="Times New Roman" w:hAnsi="Times New Roman" w:cs="Times New Roman"/>
          <w:b/>
          <w:bCs/>
          <w:color w:val="000000" w:themeColor="text1"/>
          <w:sz w:val="22"/>
          <w:szCs w:val="22"/>
        </w:rPr>
        <w:t>"</w:t>
      </w:r>
      <w:r w:rsidRPr="00685432">
        <w:rPr>
          <w:rFonts w:ascii="Times New Roman" w:hAnsi="Times New Roman" w:cs="Times New Roman"/>
          <w:color w:val="000000" w:themeColor="text1"/>
          <w:sz w:val="22"/>
          <w:szCs w:val="22"/>
        </w:rPr>
        <w:t>, di sua esclusiva proprietà, a titolo gratuito e limitatamente alla manifestazione, per la durata del presente disciplinare. La licenza è revocabile in caso di inadempimento e cessa di diritto alla scadenza o alla risoluzione del rapporto.</w:t>
      </w:r>
    </w:p>
    <w:p w14:paraId="6C74C6FD"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6.2 È fatto divieto all'Organizzatore di registrare, a proprio nome o di terzi, il marchio o segni distintivi confondibili e di utilizzarlo per iniziative diverse dalla manifestazione. L'uso della denominazione "</w:t>
      </w:r>
      <w:proofErr w:type="spellStart"/>
      <w:r w:rsidRPr="00685432">
        <w:rPr>
          <w:rFonts w:ascii="Times New Roman" w:hAnsi="Times New Roman" w:cs="Times New Roman"/>
          <w:color w:val="000000" w:themeColor="text1"/>
          <w:sz w:val="22"/>
          <w:szCs w:val="22"/>
        </w:rPr>
        <w:t>Ruché</w:t>
      </w:r>
      <w:proofErr w:type="spellEnd"/>
      <w:r w:rsidRPr="00685432">
        <w:rPr>
          <w:rFonts w:ascii="Times New Roman" w:hAnsi="Times New Roman" w:cs="Times New Roman"/>
          <w:color w:val="000000" w:themeColor="text1"/>
          <w:sz w:val="22"/>
          <w:szCs w:val="22"/>
        </w:rPr>
        <w:t>" è subordinato all'assenso del Consorzio di Tutela, acquisito dal Comune capofila.</w:t>
      </w:r>
    </w:p>
    <w:p w14:paraId="5702BB1D"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6.3 L'Organizzatore espone nel materiale promozionale il marchio e la dicitura "Con il contributo dei Comuni di Castagnole Monferrato, Portacomaro, Scurzolengo, Refrancore, Viarigi, Grana Monferrato e Montemagno Monferrato".</w:t>
      </w:r>
    </w:p>
    <w:p w14:paraId="1ED13442"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7 — Sponsorizzazioni e introiti</w:t>
      </w:r>
    </w:p>
    <w:p w14:paraId="5ACE90F5"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7.1 L'Organizzatore raccoglie direttamente dagli sponsor i contributi e le sponsorizzazioni private a sostegno dell'evento e ne introita i relativi importi, che rendiconta in proprio, senza che alcun rapporto sorga in capo ai Comuni.</w:t>
      </w:r>
    </w:p>
    <w:p w14:paraId="419BDDB2"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7.2 All'Organizzatore competono le quote di iscrizione dei partecipanti e ogni altro provento connesso alla manifestazione.</w:t>
      </w:r>
    </w:p>
    <w:p w14:paraId="1394D593"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8 — Contributo, erogazione e rendicontazione</w:t>
      </w:r>
    </w:p>
    <w:p w14:paraId="4FD22F0F"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8.1 A sostegno dell'organizzazione della manifestazione, il Comune capofila eroga all'Organizzatore un contributo complessivo di </w:t>
      </w:r>
      <w:r w:rsidRPr="00685432">
        <w:rPr>
          <w:rFonts w:ascii="Times New Roman" w:hAnsi="Times New Roman" w:cs="Times New Roman"/>
          <w:b/>
          <w:bCs/>
          <w:color w:val="000000" w:themeColor="text1"/>
          <w:sz w:val="22"/>
          <w:szCs w:val="22"/>
        </w:rPr>
        <w:t>€ 7.000,00</w:t>
      </w:r>
      <w:r w:rsidRPr="00685432">
        <w:rPr>
          <w:rFonts w:ascii="Times New Roman" w:hAnsi="Times New Roman" w:cs="Times New Roman"/>
          <w:color w:val="000000" w:themeColor="text1"/>
          <w:sz w:val="22"/>
          <w:szCs w:val="22"/>
        </w:rPr>
        <w:t xml:space="preserve">, corrispondente al concorso finanziario dei sette Comuni, che viene trasferito </w:t>
      </w:r>
      <w:r w:rsidRPr="00685432">
        <w:rPr>
          <w:rFonts w:ascii="Times New Roman" w:hAnsi="Times New Roman" w:cs="Times New Roman"/>
          <w:b/>
          <w:bCs/>
          <w:color w:val="000000" w:themeColor="text1"/>
          <w:sz w:val="22"/>
          <w:szCs w:val="22"/>
        </w:rPr>
        <w:t>entro e non oltre il 31 dicembre 2026</w:t>
      </w:r>
      <w:r w:rsidRPr="00685432">
        <w:rPr>
          <w:rFonts w:ascii="Times New Roman" w:hAnsi="Times New Roman" w:cs="Times New Roman"/>
          <w:color w:val="000000" w:themeColor="text1"/>
          <w:sz w:val="22"/>
          <w:szCs w:val="22"/>
        </w:rPr>
        <w:t>, previa sottoscrizione del presente disciplinare e verifica dell'iscrizione al RASD.</w:t>
      </w:r>
    </w:p>
    <w:p w14:paraId="4D64374D"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8.2 Entro </w:t>
      </w:r>
      <w:r w:rsidRPr="00685432">
        <w:rPr>
          <w:rFonts w:ascii="Times New Roman" w:hAnsi="Times New Roman" w:cs="Times New Roman"/>
          <w:b/>
          <w:bCs/>
          <w:color w:val="000000" w:themeColor="text1"/>
          <w:sz w:val="22"/>
          <w:szCs w:val="22"/>
        </w:rPr>
        <w:t>90 giorni</w:t>
      </w:r>
      <w:r w:rsidRPr="00685432">
        <w:rPr>
          <w:rFonts w:ascii="Times New Roman" w:hAnsi="Times New Roman" w:cs="Times New Roman"/>
          <w:color w:val="000000" w:themeColor="text1"/>
          <w:sz w:val="22"/>
          <w:szCs w:val="22"/>
        </w:rPr>
        <w:t xml:space="preserve"> dallo svolgimento della manifestazione l'Organizzatore trasmette al Comune capofila una relazione sull'attività svolta e un rendiconto delle entrate e delle uscite riferite all'evento, sottoscritto dal legale rappresentante, con la documentazione a supporto.</w:t>
      </w:r>
    </w:p>
    <w:p w14:paraId="18AA718C"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8.3 Qualora dal rendiconto risulti che le entrate complessive (iscrizioni, sponsorizzazioni e altri proventi) abbiano coperto integralmente le spese, il contributo è ridotto in misura proporzionale fino a concorrenza dell'eventuale disavanzo, e le somme eccedenti sono restituite.</w:t>
      </w:r>
    </w:p>
    <w:p w14:paraId="5DD2C2E7"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8.4 Il contributo è </w:t>
      </w:r>
      <w:r w:rsidRPr="00685432">
        <w:rPr>
          <w:rFonts w:ascii="Times New Roman" w:hAnsi="Times New Roman" w:cs="Times New Roman"/>
          <w:b/>
          <w:bCs/>
          <w:color w:val="000000" w:themeColor="text1"/>
          <w:sz w:val="22"/>
          <w:szCs w:val="22"/>
        </w:rPr>
        <w:t>integralmente restituito</w:t>
      </w:r>
      <w:r w:rsidRPr="00685432">
        <w:rPr>
          <w:rFonts w:ascii="Times New Roman" w:hAnsi="Times New Roman" w:cs="Times New Roman"/>
          <w:color w:val="000000" w:themeColor="text1"/>
          <w:sz w:val="22"/>
          <w:szCs w:val="22"/>
        </w:rPr>
        <w:t xml:space="preserve"> in caso di mancato svolgimento della manifestazione, di mancato inserimento nel calendario FIDAL 2027 o di grave inadempimento agli obblighi del presente disciplinare.</w:t>
      </w:r>
    </w:p>
    <w:p w14:paraId="798BF6D9"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9 — Impegni del Comune capofila e degli altri Comuni</w:t>
      </w:r>
    </w:p>
    <w:p w14:paraId="0989E85C"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9.1 Il Comune capofila cura il coordinamento istituzionale del progetto, la richiesta di autorizzazione allo svolgimento della gara alla Provincia di Asti (art. 9 C.d.S.) e la promozione dell'eventuale tavolo tecnico in Prefettura, oltre all'erogazione del contributo.</w:t>
      </w:r>
    </w:p>
    <w:p w14:paraId="0AA3B8EA"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9.2 Ciascun Comune, per la porzione di tracciato di rispettiva competenza, adotta le ordinanze viabilistiche, rilascia il nulla osta quale ente proprietario delle strade, acquisisce il consenso per il transito su strade vicinali e private, provvede all'occupazione di suolo pubblico con esonero dal canone unico, assicura il concorso della Polizia Locale e adotta, ove necessario, l'ordinanza di sospensione dei trattamenti fitosanitari, secondo quanto previsto dall'accordo ex art. 15.</w:t>
      </w:r>
    </w:p>
    <w:p w14:paraId="45F991EB"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10 — Durata</w:t>
      </w:r>
    </w:p>
    <w:p w14:paraId="125FC4F5"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lastRenderedPageBreak/>
        <w:t>10.1 Il presente disciplinare produce effetti dalla sottoscrizione e fino alla completa esecuzione degli adempimenti connessi all'edizione 2027 della manifestazione, ivi compresa l'approvazione della rendicontazione di cui all'art. 8.</w:t>
      </w:r>
    </w:p>
    <w:p w14:paraId="7F13A3A5"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11 — Risoluzione e recesso</w:t>
      </w:r>
    </w:p>
    <w:p w14:paraId="2F79FD6F"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11.1 Oltre a quanto stabilito dall'art. 1453 c.c., il disciplinare può essere risolto ai sensi dell'art. 1456 c.c., con esclusione di qualsiasi pretesa di indennizzo da parte dell'Organizzatore, nei seguenti casi: mancato inserimento nel calendario FIDAL 2027 entro il termine di cui all'art. 3; mancata stipula delle polizze di cui all'art. 5; gravi violazioni che pregiudichino la sicurezza dei partecipanti o del pubblico; inosservanza reiterata delle disposizioni di legge, dei regolamenti e degli obblighi del presente atto; cessione a terzi dell'organizzazione dell'evento senza autorizzazione; uso del marchio in violazione dell'art. 6.</w:t>
      </w:r>
    </w:p>
    <w:p w14:paraId="75FC54FA"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11.2 Il Comune capofila può recedere per sopravvenute ragioni di pubblico interesse, con atto motivato, fatti salvi gli oneri già sostenuti dall'Organizzatore per obbligazioni assunte e documentate.</w:t>
      </w:r>
    </w:p>
    <w:p w14:paraId="6C54E9DD"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12 — Trattamento dei dati personali</w:t>
      </w:r>
    </w:p>
    <w:p w14:paraId="109CA49F"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12.1 Le parti trattano i dati personali connessi all'esecuzione del presente disciplinare nel rispetto del Regolamento (UE) 2016/679 e del </w:t>
      </w:r>
      <w:proofErr w:type="spellStart"/>
      <w:r w:rsidRPr="00685432">
        <w:rPr>
          <w:rFonts w:ascii="Times New Roman" w:hAnsi="Times New Roman" w:cs="Times New Roman"/>
          <w:color w:val="000000" w:themeColor="text1"/>
          <w:sz w:val="22"/>
          <w:szCs w:val="22"/>
        </w:rPr>
        <w:t>D.Lgs.</w:t>
      </w:r>
      <w:proofErr w:type="spellEnd"/>
      <w:r w:rsidRPr="00685432">
        <w:rPr>
          <w:rFonts w:ascii="Times New Roman" w:hAnsi="Times New Roman" w:cs="Times New Roman"/>
          <w:color w:val="000000" w:themeColor="text1"/>
          <w:sz w:val="22"/>
          <w:szCs w:val="22"/>
        </w:rPr>
        <w:t xml:space="preserve"> 196/2003. L'Organizzatore è autonomo titolare del trattamento dei dati dei partecipanti alla manifestazione e ne risponde a ogni effetto di legge.</w:t>
      </w:r>
    </w:p>
    <w:p w14:paraId="64641970"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13 — Controversie e foro competente</w:t>
      </w:r>
    </w:p>
    <w:p w14:paraId="6F30C7EF"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13.1 Le parti si impegnano a comporre in via bonaria ogni controversia connessa all'interpretazione o all'esecuzione del presente disciplinare. Per le controversie non risolte in via bonaria è competente il Foro di Asti.</w:t>
      </w:r>
    </w:p>
    <w:p w14:paraId="3D730B65"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14 — Spese e oneri fiscali</w:t>
      </w:r>
    </w:p>
    <w:p w14:paraId="0188E701"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14.1 Il presente disciplinare è redatto in forma di scrittura privata non autenticata, in unico originale, ed è soggetto a registrazione solo in caso d'uso ai sensi del D.P.R. 131/1986. L'imposta di bollo, ove dovuta, e le eventuali spese sono a carico dell'Organizzatore, salva l'applicabilità di eventuali regimi di esenzione previsti dalla legge in ragione della natura del soggetto.</w:t>
      </w:r>
    </w:p>
    <w:p w14:paraId="7C12C583"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15 — Rinvio</w:t>
      </w:r>
    </w:p>
    <w:p w14:paraId="77301C9D"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15.1 Per quanto non espressamente previsto, le parti fanno riferimento all'accordo ex art. 15 della legge 241/1990 tra i sette Comuni, alle norme in materia di ordinamento sportivo e di circolazione stradale e alle vigenti disposizioni di legge e regolamentari.</w:t>
      </w:r>
    </w:p>
    <w:p w14:paraId="0BC69951" w14:textId="77777777" w:rsidR="004C4EE1" w:rsidRPr="00ED7A27" w:rsidRDefault="00000000" w:rsidP="00ED7A27">
      <w:pPr>
        <w:pStyle w:val="Titolo1"/>
        <w:spacing w:before="300" w:after="140" w:line="276" w:lineRule="auto"/>
        <w:rPr>
          <w:rFonts w:ascii="Times New Roman" w:hAnsi="Times New Roman" w:cs="Times New Roman"/>
          <w:color w:val="000000" w:themeColor="text1"/>
        </w:rPr>
      </w:pPr>
      <w:r w:rsidRPr="00ED7A27">
        <w:rPr>
          <w:rFonts w:ascii="Times New Roman" w:hAnsi="Times New Roman" w:cs="Times New Roman"/>
          <w:b/>
          <w:bCs/>
          <w:color w:val="000000" w:themeColor="text1"/>
          <w:sz w:val="24"/>
          <w:szCs w:val="24"/>
        </w:rPr>
        <w:t>Art. 16 — Allegati</w:t>
      </w:r>
    </w:p>
    <w:p w14:paraId="5CF469A7"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 xml:space="preserve">16.1 È allegata al presente disciplinare, quale parte integrante e sostanziale: </w:t>
      </w:r>
      <w:r w:rsidRPr="00685432">
        <w:rPr>
          <w:rFonts w:ascii="Times New Roman" w:hAnsi="Times New Roman" w:cs="Times New Roman"/>
          <w:b/>
          <w:bCs/>
          <w:color w:val="000000" w:themeColor="text1"/>
          <w:sz w:val="22"/>
          <w:szCs w:val="22"/>
        </w:rPr>
        <w:t>Allegato A</w:t>
      </w:r>
      <w:r w:rsidRPr="00685432">
        <w:rPr>
          <w:rFonts w:ascii="Times New Roman" w:hAnsi="Times New Roman" w:cs="Times New Roman"/>
          <w:color w:val="000000" w:themeColor="text1"/>
          <w:sz w:val="22"/>
          <w:szCs w:val="22"/>
        </w:rPr>
        <w:t xml:space="preserve"> — proposta progettuale dell'Organizzatore, comprensiva della planimetria del percorso.</w:t>
      </w:r>
    </w:p>
    <w:p w14:paraId="27861279"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Letto, confermato e sottoscritto.</w:t>
      </w:r>
    </w:p>
    <w:p w14:paraId="5D7F6786" w14:textId="77777777"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Addì _______________________</w:t>
      </w:r>
    </w:p>
    <w:p w14:paraId="2243E667" w14:textId="77777777" w:rsidR="00685432" w:rsidRDefault="00685432" w:rsidP="00ED7A27">
      <w:pPr>
        <w:spacing w:before="60" w:after="100" w:line="276" w:lineRule="auto"/>
        <w:jc w:val="both"/>
        <w:rPr>
          <w:rFonts w:ascii="Times New Roman" w:hAnsi="Times New Roman" w:cs="Times New Roman"/>
          <w:color w:val="000000" w:themeColor="text1"/>
          <w:sz w:val="22"/>
          <w:szCs w:val="22"/>
        </w:rPr>
      </w:pPr>
    </w:p>
    <w:p w14:paraId="7BB36907" w14:textId="10803A29"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Per l'Organizzatore, il legale rappresentante _______________________</w:t>
      </w:r>
    </w:p>
    <w:p w14:paraId="1CEECECC" w14:textId="77777777" w:rsidR="00685432" w:rsidRDefault="00685432" w:rsidP="00ED7A27">
      <w:pPr>
        <w:spacing w:before="60" w:after="100" w:line="276" w:lineRule="auto"/>
        <w:jc w:val="both"/>
        <w:rPr>
          <w:rFonts w:ascii="Times New Roman" w:hAnsi="Times New Roman" w:cs="Times New Roman"/>
          <w:color w:val="000000" w:themeColor="text1"/>
          <w:sz w:val="22"/>
          <w:szCs w:val="22"/>
        </w:rPr>
      </w:pPr>
    </w:p>
    <w:p w14:paraId="2CD11A38" w14:textId="47DDA424" w:rsidR="004C4EE1" w:rsidRPr="00685432" w:rsidRDefault="00000000" w:rsidP="00ED7A27">
      <w:pPr>
        <w:spacing w:before="60" w:after="100" w:line="276" w:lineRule="auto"/>
        <w:jc w:val="both"/>
        <w:rPr>
          <w:rFonts w:ascii="Times New Roman" w:hAnsi="Times New Roman" w:cs="Times New Roman"/>
          <w:color w:val="000000" w:themeColor="text1"/>
          <w:sz w:val="22"/>
          <w:szCs w:val="22"/>
        </w:rPr>
      </w:pPr>
      <w:r w:rsidRPr="00685432">
        <w:rPr>
          <w:rFonts w:ascii="Times New Roman" w:hAnsi="Times New Roman" w:cs="Times New Roman"/>
          <w:color w:val="000000" w:themeColor="text1"/>
          <w:sz w:val="22"/>
          <w:szCs w:val="22"/>
        </w:rPr>
        <w:t>Per il Comune capofila, il Responsabile del Servizio _______________________</w:t>
      </w:r>
    </w:p>
    <w:sectPr w:rsidR="004C4EE1" w:rsidRPr="00685432">
      <w:headerReference w:type="default" r:id="rId7"/>
      <w:footerReference w:type="default" r:id="rId8"/>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223D5" w14:textId="77777777" w:rsidR="0061055D" w:rsidRDefault="0061055D">
      <w:pPr>
        <w:spacing w:line="240" w:lineRule="auto"/>
      </w:pPr>
      <w:r>
        <w:separator/>
      </w:r>
    </w:p>
  </w:endnote>
  <w:endnote w:type="continuationSeparator" w:id="0">
    <w:p w14:paraId="603C813D" w14:textId="77777777" w:rsidR="0061055D" w:rsidRDefault="006105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14E7" w14:textId="77777777" w:rsidR="004C4EE1" w:rsidRDefault="00000000">
    <w:pPr>
      <w:jc w:val="center"/>
    </w:pPr>
    <w:r>
      <w:rPr>
        <w:color w:val="808080"/>
        <w:sz w:val="16"/>
        <w:szCs w:val="16"/>
      </w:rPr>
      <w:t xml:space="preserve">Pag. </w:t>
    </w:r>
    <w:r>
      <w:rPr>
        <w:color w:val="808080"/>
        <w:sz w:val="16"/>
        <w:szCs w:val="16"/>
      </w:rPr>
      <w:fldChar w:fldCharType="begin"/>
    </w:r>
    <w:r>
      <w:rPr>
        <w:color w:val="808080"/>
        <w:sz w:val="16"/>
        <w:szCs w:val="16"/>
      </w:rPr>
      <w:instrText>PAGE</w:instrText>
    </w:r>
    <w:r>
      <w:rPr>
        <w:color w:val="808080"/>
        <w:sz w:val="16"/>
        <w:szCs w:val="16"/>
      </w:rPr>
      <w:fldChar w:fldCharType="separate"/>
    </w:r>
    <w:r w:rsidR="00685432">
      <w:rPr>
        <w:noProof/>
        <w:color w:val="808080"/>
        <w:sz w:val="16"/>
        <w:szCs w:val="16"/>
      </w:rPr>
      <w:t>1</w:t>
    </w:r>
    <w:r>
      <w:rPr>
        <w:color w:val="808080"/>
        <w:sz w:val="16"/>
        <w:szCs w:val="16"/>
      </w:rPr>
      <w:fldChar w:fldCharType="end"/>
    </w:r>
    <w:r>
      <w:rPr>
        <w:color w:val="808080"/>
        <w:sz w:val="16"/>
        <w:szCs w:val="16"/>
      </w:rPr>
      <w:t xml:space="preserve"> di </w:t>
    </w:r>
    <w:r>
      <w:rPr>
        <w:color w:val="808080"/>
        <w:sz w:val="16"/>
        <w:szCs w:val="16"/>
      </w:rPr>
      <w:fldChar w:fldCharType="begin"/>
    </w:r>
    <w:r>
      <w:rPr>
        <w:color w:val="808080"/>
        <w:sz w:val="16"/>
        <w:szCs w:val="16"/>
      </w:rPr>
      <w:instrText>NUMPAGES</w:instrText>
    </w:r>
    <w:r>
      <w:rPr>
        <w:color w:val="808080"/>
        <w:sz w:val="16"/>
        <w:szCs w:val="16"/>
      </w:rPr>
      <w:fldChar w:fldCharType="separate"/>
    </w:r>
    <w:r w:rsidR="00685432">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C4A4B" w14:textId="77777777" w:rsidR="0061055D" w:rsidRDefault="0061055D">
      <w:pPr>
        <w:spacing w:line="240" w:lineRule="auto"/>
      </w:pPr>
      <w:r>
        <w:separator/>
      </w:r>
    </w:p>
  </w:footnote>
  <w:footnote w:type="continuationSeparator" w:id="0">
    <w:p w14:paraId="56442D29" w14:textId="77777777" w:rsidR="0061055D" w:rsidRDefault="006105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259D" w14:textId="77777777" w:rsidR="004C4EE1" w:rsidRDefault="00000000">
    <w:pPr>
      <w:pBdr>
        <w:bottom w:val="single" w:sz="4" w:space="4" w:color="BFBFBF"/>
      </w:pBdr>
      <w:jc w:val="right"/>
    </w:pPr>
    <w:r>
      <w:rPr>
        <w:i/>
        <w:iCs/>
        <w:color w:val="808080"/>
        <w:sz w:val="16"/>
        <w:szCs w:val="16"/>
      </w:rPr>
      <w:t xml:space="preserve">Allegato 4 — Schema di disciplinare — </w:t>
    </w:r>
    <w:proofErr w:type="spellStart"/>
    <w:r>
      <w:rPr>
        <w:i/>
        <w:iCs/>
        <w:color w:val="808080"/>
        <w:sz w:val="16"/>
        <w:szCs w:val="16"/>
      </w:rPr>
      <w:t>Ecomaratona</w:t>
    </w:r>
    <w:proofErr w:type="spellEnd"/>
    <w:r>
      <w:rPr>
        <w:i/>
        <w:iCs/>
        <w:color w:val="808080"/>
        <w:sz w:val="16"/>
        <w:szCs w:val="16"/>
      </w:rPr>
      <w:t xml:space="preserve"> del </w:t>
    </w:r>
    <w:proofErr w:type="spellStart"/>
    <w:r>
      <w:rPr>
        <w:i/>
        <w:iCs/>
        <w:color w:val="808080"/>
        <w:sz w:val="16"/>
        <w:szCs w:val="16"/>
      </w:rPr>
      <w:t>Ruché</w:t>
    </w:r>
    <w:proofErr w:type="spellEnd"/>
    <w:r>
      <w:rPr>
        <w:i/>
        <w:iCs/>
        <w:color w:val="808080"/>
        <w:sz w:val="16"/>
        <w:szCs w:val="16"/>
      </w:rPr>
      <w:t xml:space="preserve">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79E1"/>
    <w:multiLevelType w:val="hybridMultilevel"/>
    <w:tmpl w:val="DAFC8B26"/>
    <w:lvl w:ilvl="0" w:tplc="DC7CFC4A">
      <w:start w:val="1"/>
      <w:numFmt w:val="decimal"/>
      <w:lvlText w:val="%1."/>
      <w:lvlJc w:val="left"/>
      <w:pPr>
        <w:ind w:left="460" w:hanging="260"/>
      </w:pPr>
    </w:lvl>
    <w:lvl w:ilvl="1" w:tplc="65364D62">
      <w:numFmt w:val="decimal"/>
      <w:lvlText w:val=""/>
      <w:lvlJc w:val="left"/>
    </w:lvl>
    <w:lvl w:ilvl="2" w:tplc="0180FDAE">
      <w:numFmt w:val="decimal"/>
      <w:lvlText w:val=""/>
      <w:lvlJc w:val="left"/>
    </w:lvl>
    <w:lvl w:ilvl="3" w:tplc="9648DB14">
      <w:numFmt w:val="decimal"/>
      <w:lvlText w:val=""/>
      <w:lvlJc w:val="left"/>
    </w:lvl>
    <w:lvl w:ilvl="4" w:tplc="196EE5AA">
      <w:numFmt w:val="decimal"/>
      <w:lvlText w:val=""/>
      <w:lvlJc w:val="left"/>
    </w:lvl>
    <w:lvl w:ilvl="5" w:tplc="3A08BEC2">
      <w:numFmt w:val="decimal"/>
      <w:lvlText w:val=""/>
      <w:lvlJc w:val="left"/>
    </w:lvl>
    <w:lvl w:ilvl="6" w:tplc="AAECB234">
      <w:numFmt w:val="decimal"/>
      <w:lvlText w:val=""/>
      <w:lvlJc w:val="left"/>
    </w:lvl>
    <w:lvl w:ilvl="7" w:tplc="1608B4AA">
      <w:numFmt w:val="decimal"/>
      <w:lvlText w:val=""/>
      <w:lvlJc w:val="left"/>
    </w:lvl>
    <w:lvl w:ilvl="8" w:tplc="574C6A96">
      <w:numFmt w:val="decimal"/>
      <w:lvlText w:val=""/>
      <w:lvlJc w:val="left"/>
    </w:lvl>
  </w:abstractNum>
  <w:abstractNum w:abstractNumId="1" w15:restartNumberingAfterBreak="0">
    <w:nsid w:val="69110C95"/>
    <w:multiLevelType w:val="hybridMultilevel"/>
    <w:tmpl w:val="FFF89CA0"/>
    <w:lvl w:ilvl="0" w:tplc="04100005">
      <w:start w:val="1"/>
      <w:numFmt w:val="bullet"/>
      <w:lvlText w:val=""/>
      <w:lvlJc w:val="left"/>
      <w:pPr>
        <w:ind w:left="720" w:hanging="360"/>
      </w:pPr>
      <w:rPr>
        <w:rFonts w:ascii="Wingdings" w:hAnsi="Wingdings" w:hint="default"/>
      </w:rPr>
    </w:lvl>
    <w:lvl w:ilvl="1" w:tplc="9058E6E0">
      <w:start w:val="1"/>
      <w:numFmt w:val="bullet"/>
      <w:lvlText w:val="○"/>
      <w:lvlJc w:val="left"/>
      <w:pPr>
        <w:ind w:left="1440" w:hanging="360"/>
      </w:pPr>
    </w:lvl>
    <w:lvl w:ilvl="2" w:tplc="DC08DE90">
      <w:start w:val="1"/>
      <w:numFmt w:val="bullet"/>
      <w:lvlText w:val="■"/>
      <w:lvlJc w:val="left"/>
      <w:pPr>
        <w:ind w:left="2160" w:hanging="360"/>
      </w:pPr>
    </w:lvl>
    <w:lvl w:ilvl="3" w:tplc="FC8AFF06">
      <w:start w:val="1"/>
      <w:numFmt w:val="bullet"/>
      <w:lvlText w:val="●"/>
      <w:lvlJc w:val="left"/>
      <w:pPr>
        <w:ind w:left="2880" w:hanging="360"/>
      </w:pPr>
    </w:lvl>
    <w:lvl w:ilvl="4" w:tplc="2E7008E2">
      <w:start w:val="1"/>
      <w:numFmt w:val="bullet"/>
      <w:lvlText w:val="○"/>
      <w:lvlJc w:val="left"/>
      <w:pPr>
        <w:ind w:left="3600" w:hanging="360"/>
      </w:pPr>
    </w:lvl>
    <w:lvl w:ilvl="5" w:tplc="36828414">
      <w:start w:val="1"/>
      <w:numFmt w:val="bullet"/>
      <w:lvlText w:val="■"/>
      <w:lvlJc w:val="left"/>
      <w:pPr>
        <w:ind w:left="4320" w:hanging="360"/>
      </w:pPr>
    </w:lvl>
    <w:lvl w:ilvl="6" w:tplc="721AC364">
      <w:start w:val="1"/>
      <w:numFmt w:val="bullet"/>
      <w:lvlText w:val="●"/>
      <w:lvlJc w:val="left"/>
      <w:pPr>
        <w:ind w:left="5040" w:hanging="360"/>
      </w:pPr>
    </w:lvl>
    <w:lvl w:ilvl="7" w:tplc="82A6BC58">
      <w:start w:val="1"/>
      <w:numFmt w:val="bullet"/>
      <w:lvlText w:val="●"/>
      <w:lvlJc w:val="left"/>
      <w:pPr>
        <w:ind w:left="5760" w:hanging="360"/>
      </w:pPr>
    </w:lvl>
    <w:lvl w:ilvl="8" w:tplc="ECDC453E">
      <w:start w:val="1"/>
      <w:numFmt w:val="bullet"/>
      <w:lvlText w:val="●"/>
      <w:lvlJc w:val="left"/>
      <w:pPr>
        <w:ind w:left="6480" w:hanging="360"/>
      </w:pPr>
    </w:lvl>
  </w:abstractNum>
  <w:num w:numId="1" w16cid:durableId="1207108788">
    <w:abstractNumId w:val="1"/>
  </w:num>
  <w:num w:numId="2" w16cid:durableId="602104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EE1"/>
    <w:rsid w:val="00252E20"/>
    <w:rsid w:val="004C4EE1"/>
    <w:rsid w:val="0061055D"/>
    <w:rsid w:val="00685432"/>
    <w:rsid w:val="009C2C8B"/>
    <w:rsid w:val="00A7744D"/>
    <w:rsid w:val="00ED7A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4BD0E"/>
  <w15:docId w15:val="{9EAEF32F-0FFA-465D-BC21-51B910DC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pPr>
        <w:spacing w:line="2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line="240" w:lineRule="auto"/>
    </w:p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line="240" w:lineRule="auto"/>
    </w:p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1859</Words>
  <Characters>10602</Characters>
  <Application>Microsoft Office Word</Application>
  <DocSecurity>0</DocSecurity>
  <Lines>88</Lines>
  <Paragraphs>24</Paragraphs>
  <ScaleCrop>false</ScaleCrop>
  <Company/>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Castagnole</cp:lastModifiedBy>
  <cp:revision>3</cp:revision>
  <dcterms:created xsi:type="dcterms:W3CDTF">2026-09-23T07:58:00Z</dcterms:created>
  <dcterms:modified xsi:type="dcterms:W3CDTF">2026-10-07T07:10:00Z</dcterms:modified>
</cp:coreProperties>
</file>